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0731" w:rsidRPr="00290731" w:rsidRDefault="00374EF2" w:rsidP="00290731">
      <w:pPr>
        <w:jc w:val="center"/>
        <w:rPr>
          <w:b/>
          <w:bCs/>
        </w:rPr>
      </w:pPr>
      <w:r>
        <w:rPr>
          <w:b/>
          <w:bCs/>
        </w:rPr>
        <w:t>П</w:t>
      </w:r>
      <w:r w:rsidR="00290731" w:rsidRPr="00290731">
        <w:rPr>
          <w:b/>
          <w:bCs/>
        </w:rPr>
        <w:t>еречень Государственных услуг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830"/>
        <w:gridCol w:w="3644"/>
        <w:gridCol w:w="3650"/>
      </w:tblGrid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rPr>
                <w:b/>
                <w:bCs/>
              </w:rPr>
              <w:t>Код государственной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rPr>
                <w:b/>
                <w:bCs/>
              </w:rPr>
              <w:t xml:space="preserve">Наименование </w:t>
            </w:r>
            <w:proofErr w:type="spellStart"/>
            <w:r w:rsidRPr="00290731">
              <w:rPr>
                <w:b/>
                <w:bCs/>
              </w:rPr>
              <w:t>гос.услуги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rPr>
                <w:b/>
                <w:bCs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4" w:history="1">
              <w:r w:rsidR="00290731" w:rsidRPr="00290731">
                <w:rPr>
                  <w:rStyle w:val="a3"/>
                </w:rPr>
                <w:t>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ҚР ДСМ - 194/2020. Зарегистрирован в Реестре государственной регистрации нормативных правовых актов № 21642.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Запись на прием к врачу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5" w:history="1">
              <w:r w:rsidR="00290731" w:rsidRPr="00290731">
                <w:rPr>
                  <w:rStyle w:val="a3"/>
                </w:rPr>
                <w:t>Об утверждении Правил оказания первичной медико-санитарной помощи. Приказ Министра здравоохранения Республики Казахстан от 24 августа 2021 года № ҚР ДСМ-90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Вызов врача на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719" w:rsidRPr="00290731" w:rsidRDefault="00A3564A" w:rsidP="00290731">
            <w:hyperlink r:id="rId6" w:history="1">
              <w:r w:rsidR="00290731" w:rsidRPr="00290731">
                <w:rPr>
                  <w:rStyle w:val="a3"/>
                </w:rPr>
                <w:t>Об утверждении Правил оказания первичной медико-санитарной помощи. Приказ Министра здравоохранения Республики Казахстан от 24 августа 2021 года № ҚР ДСМ-90.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7" w:history="1">
              <w:r w:rsidR="00290731" w:rsidRPr="00290731">
                <w:rPr>
                  <w:rStyle w:val="a3"/>
                </w:rPr>
                <w:t>Об утверждении Правил оказания первичной медико-санитарной помощи. Приказ Министра здравоохранения Республики Казахстан от 24 августа 2021 года № ҚР ДСМ-90.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листа 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8" w:history="1">
              <w:r w:rsidR="00290731" w:rsidRPr="00290731">
                <w:rPr>
                  <w:rStyle w:val="a3"/>
                </w:rPr>
  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справки 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9" w:history="1">
              <w:r w:rsidR="00290731" w:rsidRPr="00290731">
                <w:rPr>
                  <w:rStyle w:val="a3"/>
                </w:rPr>
  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выписки из медицинской карты стационарного больного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0" w:history="1">
              <w:r w:rsidR="00290731" w:rsidRPr="00290731">
                <w:rPr>
                  <w:rStyle w:val="a3"/>
                </w:rPr>
                <w:t>Об утверждении Стандарта оказания медицинской помощи в стационарных условиях в Республике Казахстан. Приказ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1" w:history="1">
              <w:r w:rsidR="00290731" w:rsidRPr="00290731">
                <w:rPr>
                  <w:rStyle w:val="a3"/>
                </w:rPr>
  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ҚР ДСМ-308/2020. Зарегистрирован в Реестре государственной регистрации нормативных правовых актов № 21859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Вызов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2" w:history="1">
              <w:r w:rsidR="00290731" w:rsidRPr="00290731">
                <w:rPr>
                  <w:rStyle w:val="a3"/>
                </w:rPr>
                <w:t>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ҚР ДСМ-225/2020. Зарегистрирован в Реестре государственной регистрации нормативных правовых актов № 21713.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направления пациентам на госпитализацию в стационар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3" w:history="1">
              <w:r w:rsidR="00290731" w:rsidRPr="00290731">
                <w:rPr>
                  <w:rStyle w:val="a3"/>
                </w:rPr>
                <w:t>Об утверждении Стандарта оказания медицинской помощи в стационарных условиях в Республике Казахстан. Приказ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4" w:history="1">
              <w:r w:rsidR="00290731" w:rsidRPr="00290731">
                <w:rPr>
                  <w:rStyle w:val="a3"/>
                </w:rPr>
  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 Приказ Министра здравоохранения Республики Казахстан от 26 мая 2021 года № ҚР ДСМ -45.</w:t>
              </w:r>
            </w:hyperlink>
            <w:hyperlink r:id="rId15" w:history="1">
              <w:r w:rsidR="00290731" w:rsidRPr="00290731">
                <w:rPr>
                  <w:rStyle w:val="a3"/>
                </w:rPr>
                <w:t>Зарегистрирован в Министерстве юстиции Республики Казахстан 28 мая 2021 года № 22866.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6" w:history="1">
              <w:r w:rsidR="00290731" w:rsidRPr="00290731">
                <w:rPr>
                  <w:rStyle w:val="a3"/>
                </w:rPr>
  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граждан". Приказ Министра здравоохранения Республики Казахстан от 12 октября 2021 года № ҚР ДСМ -103. Зарегистрирован в Министерстве юстиции Республики Казахстан 15 октября 2021 года № 24765.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7" w:history="1">
              <w:r w:rsidR="00290731" w:rsidRPr="00290731">
                <w:rPr>
                  <w:rStyle w:val="a3"/>
                </w:rPr>
                <w:t>Приказ Министра здравоохранения Республики Казахстан от 21 декабря 2020 года № ҚР ДСМ-303/2020. Зарегистрирован в Реестре государственной регистрации нормативных правовых актов № 21847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Предоставление сведений с Центра психического здоровья "Психиатрия"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8" w:history="1">
              <w:r w:rsidR="00290731" w:rsidRPr="00290731">
                <w:rPr>
                  <w:rStyle w:val="a3"/>
                </w:rPr>
  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Предоставление сведений с Центра психического здоровья "Наркология"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19" w:history="1">
              <w:r w:rsidR="00290731" w:rsidRPr="00290731">
                <w:rPr>
                  <w:rStyle w:val="a3"/>
                </w:rPr>
  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731" w:rsidRPr="00290731" w:rsidRDefault="00290731" w:rsidP="00290731">
            <w:r w:rsidRPr="00290731">
              <w:t>00604003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 xml:space="preserve">Предоставление сведений с Центра </w:t>
            </w:r>
            <w:proofErr w:type="spellStart"/>
            <w:r w:rsidRPr="00290731">
              <w:t>фтизиопульмонологии</w:t>
            </w:r>
            <w:proofErr w:type="spellEnd"/>
            <w:r w:rsidRPr="00290731">
              <w:t xml:space="preserve"> "Фтизиатрия"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20" w:history="1">
              <w:r w:rsidR="00290731" w:rsidRPr="00290731">
                <w:rPr>
                  <w:rStyle w:val="a3"/>
                </w:rPr>
  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Прохождение предварительных обязательных медицинских осмотров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21" w:history="1">
              <w:r w:rsidR="00290731" w:rsidRPr="00290731">
                <w:rPr>
                  <w:rStyle w:val="a3"/>
                </w:rPr>
  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Приказ исполняющего обязанности Министра здравоохранения Республики Казахстан от 15 октября 2020 года № ҚР ДСМ-131/2020. Зарегистрирован в Реестре государственной регистрации нормативных правовых актов № 21443.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00604005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справки о допуске к управлению транспортным средством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22" w:history="1">
              <w:r w:rsidR="00290731" w:rsidRPr="00290731">
                <w:rPr>
                  <w:rStyle w:val="a3"/>
                </w:rPr>
  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ҚР ДСМ-172/2020. Зарегистрирован в Реестре государственной регистрации нормативных правовых актов №21557.</w:t>
              </w:r>
            </w:hyperlink>
          </w:p>
        </w:tc>
      </w:tr>
      <w:tr w:rsidR="00290731" w:rsidRPr="00290731" w:rsidTr="00290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00705010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290731" w:rsidP="00290731">
            <w:r w:rsidRPr="00290731">
              <w:t>Выдача заключения о нуждаемости в санаторно-курортном лечении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731" w:rsidRPr="00290731" w:rsidRDefault="00A3564A" w:rsidP="00290731">
            <w:hyperlink r:id="rId23" w:history="1">
              <w:r w:rsidR="00290731" w:rsidRPr="00290731">
                <w:rPr>
                  <w:rStyle w:val="a3"/>
                </w:rPr>
                <w:t>Об утверждении Стандарта оказания медицинской помощи в стационарных условиях в Республике Казахстан. Приказ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  </w:r>
            </w:hyperlink>
          </w:p>
        </w:tc>
      </w:tr>
    </w:tbl>
    <w:p w:rsidR="00290731" w:rsidRDefault="00290731">
      <w:pPr>
        <w:rPr>
          <w:lang w:val="kk-KZ"/>
        </w:rPr>
      </w:pPr>
    </w:p>
    <w:p w:rsidR="00290731" w:rsidRPr="00290731" w:rsidRDefault="00290731" w:rsidP="00290731">
      <w:pPr>
        <w:rPr>
          <w:b/>
          <w:lang w:val="kk-KZ"/>
        </w:rPr>
      </w:pPr>
      <w:r w:rsidRPr="00290731">
        <w:rPr>
          <w:b/>
          <w:lang w:val="kk-KZ"/>
        </w:rPr>
        <w:t>Оказание платных медицинских услуг осуществляется  в следующих случаях: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1) При оказании плановых диагностических и лечебных услуг по инициативе пациентов, в том числе без направления специалистов первичной медико-санитарной  помощи и организаций здравоохранения;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2) При оказании профилактических услуг по инициативе пациентов;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3) При оказании экстренной медицинской помощи пациентам, не входящих в контингент обслуживаемого населения Предприятия с письменного их согласия;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4) При лечении лекарственными средствами по медицинским показаниям, не включенным в список лекарственных формуляров с письменного согласия пациента;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5) При проведении дорогостоящих медицинских исследований, не входящих в перечень ГОБМП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6) При оказании медицинской помощи иностранцам и лицам без гражданства сверх ГОБМП;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7) При медицинском обследовании граждан для поступления на работу и на учебу;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8) При оказании медицинской помощи по договору с предприятием, в том числе по добровольному медицинскому страхованию;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Предприятие оказывает платные медицинские услуги, в соответствии с утвержденным внутренним распорядком, режимом работы, графиками приема специалистов.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Амбулаторно-поликлиническая медицинская помощь на платной основе оказывается согласно приказа Предприятия в отдельных отделениях хирургического, терапевтического, гинекологического отделений, отделения лучевой и функциональной диагностики и лаборатории.</w:t>
      </w:r>
    </w:p>
    <w:p w:rsidR="00290731" w:rsidRPr="00290731" w:rsidRDefault="00290731" w:rsidP="00290731">
      <w:pPr>
        <w:rPr>
          <w:b/>
          <w:lang w:val="kk-KZ"/>
        </w:rPr>
      </w:pPr>
      <w:r w:rsidRPr="00290731">
        <w:rPr>
          <w:b/>
          <w:lang w:val="kk-KZ"/>
        </w:rPr>
        <w:t>Предприятие, а также специалист, непосредственно оказывающий услугу, несут ответственность в соответствии с законодательством Республики Казахстан за: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Не качественное оказание медицинских услуг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Неисполнение или не надлежащее исполнение условий договоров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В случае причинения вреда здоровью и жизни пациента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Излишнее взимание платы за оказанные услуги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Взимание средств за оказание услуг, входящих в ГОБМП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Необоснованное назначение диагностических и лечебных манипуляций с целью получения дохода.</w:t>
      </w:r>
    </w:p>
    <w:p w:rsidR="00290731" w:rsidRPr="00290731" w:rsidRDefault="00290731" w:rsidP="00290731">
      <w:pPr>
        <w:rPr>
          <w:b/>
          <w:lang w:val="kk-KZ"/>
        </w:rPr>
      </w:pPr>
      <w:r w:rsidRPr="00290731">
        <w:rPr>
          <w:b/>
          <w:lang w:val="kk-KZ"/>
        </w:rPr>
        <w:t>Пациентам получившим медицинскую помощь на платной основе, поликлиника представляет: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Заключение соответствующих медицинских работников при оказании помощи в амбулаторно-поликлинических условиях;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Первичную медицинскую документацию в соответствии с приказом МЗ РК.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Порядок расчетов за оказание медицинских услуг на платной основе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Предприятие предоставляет пациенту счет к оплате за фактически оказанные услуги.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Расчеты с пациентами осуществляется: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Посредством оплаты наличными, путем занесения средств в кассу предприятия, при этом пациенту обязательно выдается 2 (два) контрольно-кассовых чека–один остается у пациента, второй предоставляетсямедицинскомуперсоналу,непосредственнооказывающемумедицинскуюпомощь,номерчеказаписываетсявистории болезни или амбулаторной карте;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Побезналичномурасчету,путемперечислениянатекущийсчетПредприятия;</w:t>
      </w:r>
    </w:p>
    <w:p w:rsidR="00290731" w:rsidRPr="00290731" w:rsidRDefault="00290731" w:rsidP="00290731">
      <w:pPr>
        <w:rPr>
          <w:b/>
          <w:lang w:val="kk-KZ"/>
        </w:rPr>
      </w:pPr>
      <w:r w:rsidRPr="00290731">
        <w:rPr>
          <w:b/>
          <w:lang w:val="kk-KZ"/>
        </w:rPr>
        <w:t>Пациенту производится возврат оплаченной суммы или разницы между оплаченной суммой и стоимостью оказанных услуг в следующих случаях: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При неполном объеме оказанных услуг (по причине отказа пациента от услуги, при наличии противопоказаний отдельных процедур и манипуляций, если медицинская услуга не может быть отказана из-за отсутствия реактива, выхода из строя</w:t>
      </w:r>
    </w:p>
    <w:p w:rsidR="00290731" w:rsidRDefault="00290731" w:rsidP="00290731">
      <w:pPr>
        <w:rPr>
          <w:lang w:val="kk-KZ"/>
        </w:rPr>
      </w:pPr>
      <w:r w:rsidRPr="00290731">
        <w:rPr>
          <w:lang w:val="kk-KZ"/>
        </w:rPr>
        <w:t>- медицинской  аппаратуры, отсутствия  специалиста и т .д.)</w:t>
      </w:r>
    </w:p>
    <w:p w:rsidR="00290731" w:rsidRDefault="00290731">
      <w:pPr>
        <w:rPr>
          <w:lang w:val="kk-KZ"/>
        </w:rPr>
      </w:pPr>
    </w:p>
    <w:p w:rsidR="00290731" w:rsidRPr="00290731" w:rsidRDefault="00290731" w:rsidP="00290731">
      <w:pPr>
        <w:rPr>
          <w:b/>
          <w:lang w:val="kk-KZ"/>
        </w:rPr>
      </w:pPr>
      <w:r w:rsidRPr="00290731">
        <w:rPr>
          <w:b/>
          <w:lang w:val="kk-KZ"/>
        </w:rPr>
        <w:t>Сведения о льготах при предоставлении медицинской помощи в рамках платных услуг: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Предприятие также предоставляет льготы:</w:t>
      </w:r>
    </w:p>
    <w:p w:rsidR="00290731" w:rsidRPr="00290731" w:rsidRDefault="00290731" w:rsidP="00290731">
      <w:pPr>
        <w:rPr>
          <w:lang w:val="kk-KZ"/>
        </w:rPr>
      </w:pPr>
      <w:r w:rsidRPr="00290731">
        <w:rPr>
          <w:lang w:val="kk-KZ"/>
        </w:rPr>
        <w:t>- Скидка в размере</w:t>
      </w:r>
      <w:r>
        <w:rPr>
          <w:lang w:val="kk-KZ"/>
        </w:rPr>
        <w:t xml:space="preserve"> 1</w:t>
      </w:r>
      <w:r w:rsidRPr="00290731">
        <w:rPr>
          <w:lang w:val="kk-KZ"/>
        </w:rPr>
        <w:t>0</w:t>
      </w:r>
      <w:r w:rsidR="00254A0B">
        <w:rPr>
          <w:lang w:val="kk-KZ"/>
        </w:rPr>
        <w:t>-50</w:t>
      </w:r>
      <w:r w:rsidRPr="00290731">
        <w:rPr>
          <w:lang w:val="kk-KZ"/>
        </w:rPr>
        <w:t>%</w:t>
      </w:r>
      <w:r w:rsidR="00254A0B">
        <w:rPr>
          <w:lang w:val="kk-KZ"/>
        </w:rPr>
        <w:t xml:space="preserve"> </w:t>
      </w:r>
      <w:r w:rsidRPr="00290731">
        <w:rPr>
          <w:lang w:val="kk-KZ"/>
        </w:rPr>
        <w:t>от стоимости услуги для инвалидов I, II группы, участникам ВОВ и лиц приравненных к ним.</w:t>
      </w:r>
    </w:p>
    <w:p w:rsidR="00290731" w:rsidRDefault="00290731" w:rsidP="00290731">
      <w:pPr>
        <w:rPr>
          <w:lang w:val="kk-KZ"/>
        </w:rPr>
      </w:pPr>
      <w:r w:rsidRPr="00290731">
        <w:rPr>
          <w:lang w:val="kk-KZ"/>
        </w:rPr>
        <w:t>- Обслуживание вне очереди участников ВОВ и лиц приравненных к ним.</w:t>
      </w:r>
    </w:p>
    <w:p w:rsidR="00290731" w:rsidRPr="00290731" w:rsidRDefault="00290731">
      <w:pPr>
        <w:rPr>
          <w:lang w:val="kk-KZ"/>
        </w:rPr>
      </w:pPr>
    </w:p>
    <w:sectPr w:rsidR="00290731" w:rsidRPr="0029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C"/>
    <w:rsid w:val="000A305B"/>
    <w:rsid w:val="00226185"/>
    <w:rsid w:val="00254A0B"/>
    <w:rsid w:val="0026670F"/>
    <w:rsid w:val="00290731"/>
    <w:rsid w:val="00374EF2"/>
    <w:rsid w:val="004933BA"/>
    <w:rsid w:val="006353A7"/>
    <w:rsid w:val="006C2F11"/>
    <w:rsid w:val="007206AE"/>
    <w:rsid w:val="007F66FC"/>
    <w:rsid w:val="008600D5"/>
    <w:rsid w:val="00A3564A"/>
    <w:rsid w:val="00A969F9"/>
    <w:rsid w:val="00C9380A"/>
    <w:rsid w:val="00F96CFB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2D07D-6871-D54E-89DB-56CDF0BB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60" TargetMode="External" /><Relationship Id="rId13" Type="http://schemas.openxmlformats.org/officeDocument/2006/relationships/hyperlink" Target="http://adilet.zan.kz/rus/docs/V2200027218" TargetMode="External" /><Relationship Id="rId18" Type="http://schemas.openxmlformats.org/officeDocument/2006/relationships/hyperlink" Target="http://adilet.zan.kz/rus/docs/V2000020665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://adilet.zan.kz/rus/docs/V2000021443" TargetMode="External" /><Relationship Id="rId7" Type="http://schemas.openxmlformats.org/officeDocument/2006/relationships/hyperlink" Target="https://adilet.zan.kz/rus/docs/V2100024094" TargetMode="External" /><Relationship Id="rId12" Type="http://schemas.openxmlformats.org/officeDocument/2006/relationships/hyperlink" Target="http://adilet.zan.kz/rus/docs/V2000021713" TargetMode="External" /><Relationship Id="rId17" Type="http://schemas.openxmlformats.org/officeDocument/2006/relationships/hyperlink" Target="http://adilet.zan.kz/rus/docs/V2000021847" TargetMode="External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://adilet.zan.kz/rus/docs/V2100024765" TargetMode="External" /><Relationship Id="rId20" Type="http://schemas.openxmlformats.org/officeDocument/2006/relationships/hyperlink" Target="http://adilet.zan.kz/rus/docs/V2000020665" TargetMode="External" /><Relationship Id="rId1" Type="http://schemas.openxmlformats.org/officeDocument/2006/relationships/styles" Target="styles.xml" /><Relationship Id="rId6" Type="http://schemas.openxmlformats.org/officeDocument/2006/relationships/hyperlink" Target="https://adilet.zan.kz/rus/docs/V2100024094" TargetMode="External" /><Relationship Id="rId11" Type="http://schemas.openxmlformats.org/officeDocument/2006/relationships/hyperlink" Target="http://adilet.zan.kz/rus/docs/V2000021859" TargetMode="External" /><Relationship Id="rId24" Type="http://schemas.openxmlformats.org/officeDocument/2006/relationships/fontTable" Target="fontTable.xml" /><Relationship Id="rId5" Type="http://schemas.openxmlformats.org/officeDocument/2006/relationships/hyperlink" Target="https://adilet.zan.kz/rus/docs/V2100024094" TargetMode="External" /><Relationship Id="rId15" Type="http://schemas.openxmlformats.org/officeDocument/2006/relationships/hyperlink" Target="http://adilet.zan.kz/rus/docs/V2100022866" TargetMode="External" /><Relationship Id="rId23" Type="http://schemas.openxmlformats.org/officeDocument/2006/relationships/hyperlink" Target="http://adilet.zan.kz/rus/docs/V2200027218" TargetMode="External" /><Relationship Id="rId10" Type="http://schemas.openxmlformats.org/officeDocument/2006/relationships/hyperlink" Target="http://adilet.zan.kz/rus/docs/V2200027218" TargetMode="External" /><Relationship Id="rId19" Type="http://schemas.openxmlformats.org/officeDocument/2006/relationships/hyperlink" Target="http://adilet.zan.kz/rus/docs/V2000020665" TargetMode="External" /><Relationship Id="rId4" Type="http://schemas.openxmlformats.org/officeDocument/2006/relationships/hyperlink" Target="https://adilet.zan.kz/rus/docs/V2000021642" TargetMode="External" /><Relationship Id="rId9" Type="http://schemas.openxmlformats.org/officeDocument/2006/relationships/hyperlink" Target="https://adilet.zan.kz/rus/docs/V2000021660" TargetMode="External" /><Relationship Id="rId14" Type="http://schemas.openxmlformats.org/officeDocument/2006/relationships/hyperlink" Target="http://adilet.zan.kz/rus/docs/V2100022866" TargetMode="External" /><Relationship Id="rId22" Type="http://schemas.openxmlformats.org/officeDocument/2006/relationships/hyperlink" Target="http://adilet.zan.kz/rus/docs/V20000215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Герич</cp:lastModifiedBy>
  <cp:revision>2</cp:revision>
  <cp:lastPrinted>2024-05-20T08:32:00Z</cp:lastPrinted>
  <dcterms:created xsi:type="dcterms:W3CDTF">2024-09-10T07:29:00Z</dcterms:created>
  <dcterms:modified xsi:type="dcterms:W3CDTF">2024-09-10T07:29:00Z</dcterms:modified>
</cp:coreProperties>
</file>